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30631D" w:rsidRDefault="00CF20D4" w:rsidP="00EB3857">
      <w:pPr>
        <w:pStyle w:val="1"/>
        <w:spacing w:line="276" w:lineRule="auto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30631D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6A42C4" w:rsidRPr="0030631D">
        <w:rPr>
          <w:rFonts w:ascii="Roboto" w:hAnsi="Roboto"/>
          <w:b/>
          <w:color w:val="auto"/>
          <w:sz w:val="24"/>
          <w:szCs w:val="24"/>
        </w:rPr>
        <w:t>консольный кран</w:t>
      </w:r>
    </w:p>
    <w:tbl>
      <w:tblPr>
        <w:tblStyle w:val="a7"/>
        <w:tblpPr w:leftFromText="180" w:rightFromText="180" w:vertAnchor="page" w:horzAnchor="margin" w:tblpX="142" w:tblpY="326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962"/>
        <w:gridCol w:w="8"/>
        <w:gridCol w:w="6378"/>
      </w:tblGrid>
      <w:tr w:rsidR="00AB3CA1" w:rsidRPr="0030631D" w:rsidTr="00EB3857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AB3CA1" w:rsidRPr="0030631D" w:rsidRDefault="00AB3CA1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Характеристики крана</w:t>
            </w: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05092B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 xml:space="preserve">Грузоподъемность, </w:t>
            </w:r>
            <w:r w:rsidR="00AB3CA1" w:rsidRPr="0030631D">
              <w:rPr>
                <w:rFonts w:ascii="Roboto" w:hAnsi="Roboto"/>
                <w:sz w:val="20"/>
                <w:szCs w:val="20"/>
              </w:rPr>
              <w:t>т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Вылет консоли, 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 xml:space="preserve">Высота подъема, </w:t>
            </w:r>
            <w:r w:rsidR="00AB3CA1" w:rsidRPr="0030631D">
              <w:rPr>
                <w:rFonts w:ascii="Roboto" w:hAnsi="Roboto"/>
                <w:sz w:val="20"/>
                <w:szCs w:val="20"/>
              </w:rPr>
              <w:t>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Высота крана не более, 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Угол поворота, гр</w:t>
            </w:r>
            <w:r w:rsidR="006A42C4" w:rsidRPr="0030631D">
              <w:rPr>
                <w:rFonts w:ascii="Roboto" w:hAnsi="Roboto"/>
                <w:sz w:val="20"/>
                <w:szCs w:val="20"/>
              </w:rPr>
              <w:t>а</w:t>
            </w:r>
            <w:r w:rsidRPr="0030631D">
              <w:rPr>
                <w:rFonts w:ascii="Roboto" w:hAnsi="Roboto"/>
                <w:sz w:val="20"/>
                <w:szCs w:val="20"/>
              </w:rPr>
              <w:t>д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CF20D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AB3CA1" w:rsidRPr="0030631D" w:rsidTr="00EB3857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AB3CA1" w:rsidRPr="0030631D" w:rsidRDefault="00AB3CA1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Исполнение крана</w:t>
            </w:r>
          </w:p>
        </w:tc>
      </w:tr>
      <w:tr w:rsidR="00CF20D4" w:rsidRPr="0030631D" w:rsidTr="00EB3857">
        <w:trPr>
          <w:trHeight w:val="214"/>
        </w:trPr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Режим работы по ГОСТ 25546-82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2К (редкое использование)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4К (нормальный режим)</w:t>
            </w:r>
          </w:p>
          <w:p w:rsidR="00CF20D4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6356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6К (тяжелый режим)</w:t>
            </w: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Исполнение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Общепромышленное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Пожаробезопасное </w:t>
            </w:r>
          </w:p>
          <w:p w:rsidR="00CF20D4" w:rsidRPr="0030631D" w:rsidRDefault="006F7C4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9431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Взрывобезопасное</w:t>
            </w:r>
          </w:p>
        </w:tc>
      </w:tr>
      <w:tr w:rsidR="00CF20D4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F20D4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 xml:space="preserve">Привод поворота стрелы 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F20D4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 приводом</w:t>
            </w:r>
          </w:p>
          <w:p w:rsidR="00CF20D4" w:rsidRPr="0030631D" w:rsidRDefault="006F7C44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Без привода</w:t>
            </w:r>
          </w:p>
        </w:tc>
      </w:tr>
      <w:tr w:rsidR="00AB3CA1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AB3CA1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Частотное регулирование поворота стрелы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  <w:lang w:val="en-US"/>
                </w:rPr>
                <w:id w:val="582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Vesper(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Россия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)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  <w:lang w:val="en-US"/>
                </w:rPr>
                <w:id w:val="15096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Shneider Electric (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Франция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) 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280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Danfoss (</w:t>
            </w:r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Германия)</w:t>
            </w:r>
          </w:p>
        </w:tc>
      </w:tr>
      <w:tr w:rsidR="00AB3CA1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AB3CA1" w:rsidRPr="0030631D" w:rsidRDefault="00AB3CA1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Климатическое исполнение и категория размещения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078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У1 (на улице)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5809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У2 (под навесом)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0045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CA1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B3CA1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У3 (в помещении)</w:t>
            </w:r>
          </w:p>
        </w:tc>
      </w:tr>
      <w:tr w:rsidR="00AB3CA1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AB3CA1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Силовая цепь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484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380, 50 Гц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208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220, 50 Гц</w:t>
            </w:r>
          </w:p>
        </w:tc>
      </w:tr>
      <w:tr w:rsidR="00AB3CA1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AB3CA1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Тормоз поворота цепи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83202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С тормозом </w:t>
            </w:r>
          </w:p>
          <w:p w:rsidR="00AB3CA1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8651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Без тормоза</w:t>
            </w:r>
          </w:p>
        </w:tc>
      </w:tr>
      <w:tr w:rsidR="00C95C3F" w:rsidRPr="0030631D" w:rsidTr="00EB3857"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Характеристики тали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Тип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6916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Ручная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5869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Электрическая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1525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Без тали </w:t>
            </w:r>
          </w:p>
        </w:tc>
      </w:tr>
      <w:tr w:rsidR="00C95C3F" w:rsidRPr="0030631D" w:rsidTr="00EB3857">
        <w:trPr>
          <w:trHeight w:val="450"/>
        </w:trPr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603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Цепная 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0401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Канатная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Производитель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5509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Балканское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EXO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(Болгария)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7239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ПОДЕМ (Болгария)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285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SKLADOVA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TEHNIKA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(Болгария)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0274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Elmot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(Болгария)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265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C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STAHL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(Германия)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3827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SWF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(Германия) 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331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>DEMAG</w:t>
            </w:r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(Германия)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Скорость подъема/опускания, м/мин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Микроскорость на подъем/опускание, м/мин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Скорость передвижения, м/мин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95C3F" w:rsidRPr="0030631D" w:rsidTr="00EB3857">
        <w:trPr>
          <w:trHeight w:val="434"/>
        </w:trPr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Микроскорость на передвижение, м/мин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Конструктивное исполнение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83426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Стандартная строительная высота  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6153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C4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Уменьшенная строительная высота</w:t>
            </w:r>
          </w:p>
        </w:tc>
      </w:tr>
      <w:tr w:rsidR="00C95C3F" w:rsidRPr="0030631D" w:rsidTr="00EB3857"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Опции крана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Радиоуправление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775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62242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Ограничитель грузоподъемности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630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4089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Звуковая сингализация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968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6790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Концевые выключатели передвижения крана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985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2232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Троллейный токоподвод питания крана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071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21079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Кабельный токоподвод с С профилем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417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021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10348" w:type="dxa"/>
            <w:gridSpan w:val="3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Дополнительные опции крана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Частотное регулирование передвижения тали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834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4828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lastRenderedPageBreak/>
              <w:t>Концевые выключатели передвжения тали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5303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751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Световая сигнализация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414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20092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Навес для стоянки тали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0538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0382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Лестница и площадка для обслуживания тали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7720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9980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C95C3F" w:rsidRPr="0030631D" w:rsidTr="00EB3857"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C95C3F" w:rsidRPr="0030631D" w:rsidRDefault="00C95C3F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30631D">
              <w:rPr>
                <w:rFonts w:ascii="Roboto" w:hAnsi="Roboto"/>
                <w:sz w:val="20"/>
                <w:szCs w:val="20"/>
              </w:rPr>
              <w:t>Комплект анкеров для заливки фундамента</w:t>
            </w:r>
          </w:p>
        </w:tc>
        <w:tc>
          <w:tcPr>
            <w:tcW w:w="6386" w:type="dxa"/>
            <w:gridSpan w:val="2"/>
            <w:shd w:val="clear" w:color="auto" w:fill="F2F2F2" w:themeFill="background1" w:themeFillShade="F2"/>
            <w:vAlign w:val="center"/>
          </w:tcPr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6051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Да</w:t>
            </w:r>
          </w:p>
          <w:p w:rsidR="00C95C3F" w:rsidRPr="0030631D" w:rsidRDefault="006F7C44" w:rsidP="00EB3857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532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3F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95C3F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30631D" w:rsidRPr="0030631D" w:rsidTr="00EB3857">
        <w:tc>
          <w:tcPr>
            <w:tcW w:w="3962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0631D" w:rsidRPr="0030631D" w:rsidRDefault="0030631D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386" w:type="dxa"/>
            <w:gridSpan w:val="2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0631D" w:rsidRPr="0030631D" w:rsidRDefault="0030631D" w:rsidP="00EB3857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30631D" w:rsidRPr="0030631D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31D" w:rsidRPr="0030631D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31D" w:rsidRPr="0030631D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31D" w:rsidRPr="0030631D" w:rsidTr="00EB3857">
        <w:tc>
          <w:tcPr>
            <w:tcW w:w="396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8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31D" w:rsidRPr="0030631D" w:rsidTr="00EB3857">
        <w:tc>
          <w:tcPr>
            <w:tcW w:w="397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30631D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30631D">
              <w:rPr>
                <w:rFonts w:ascii="Roboto" w:hAnsi="Roboto" w:cs="Arial"/>
                <w:sz w:val="20"/>
                <w:szCs w:val="20"/>
              </w:rPr>
              <w:t>-</w:t>
            </w:r>
            <w:r w:rsidRPr="0030631D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30631D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30631D" w:rsidRPr="0030631D" w:rsidRDefault="0030631D" w:rsidP="00EB3857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0631D" w:rsidRPr="0030631D" w:rsidRDefault="0030631D" w:rsidP="0030631D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30631D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30631D" w:rsidRPr="0030631D" w:rsidRDefault="0030631D" w:rsidP="0030631D">
      <w:pPr>
        <w:rPr>
          <w:rFonts w:ascii="Roboto" w:eastAsia="Calibri" w:hAnsi="Roboto" w:cs="Arial"/>
          <w:sz w:val="18"/>
          <w:szCs w:val="18"/>
        </w:rPr>
      </w:pPr>
    </w:p>
    <w:p w:rsidR="0030631D" w:rsidRPr="0030631D" w:rsidRDefault="0030631D" w:rsidP="00EB3857">
      <w:pPr>
        <w:tabs>
          <w:tab w:val="left" w:pos="142"/>
        </w:tabs>
        <w:rPr>
          <w:rFonts w:ascii="Roboto" w:hAnsi="Roboto" w:cs="Arial"/>
          <w:sz w:val="18"/>
          <w:szCs w:val="18"/>
        </w:rPr>
      </w:pPr>
      <w:r w:rsidRPr="0030631D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30631D" w:rsidRPr="0030631D" w:rsidRDefault="0030631D" w:rsidP="00EB3857">
      <w:pPr>
        <w:pStyle w:val="aa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30631D" w:rsidRPr="0030631D" w:rsidRDefault="0030631D" w:rsidP="00EB3857">
      <w:pPr>
        <w:pStyle w:val="aa"/>
        <w:tabs>
          <w:tab w:val="left" w:pos="142"/>
        </w:tabs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631D" w:rsidRPr="0030631D" w:rsidTr="005919D3">
        <w:tc>
          <w:tcPr>
            <w:tcW w:w="4927" w:type="dxa"/>
          </w:tcPr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30631D">
              <w:rPr>
                <w:rFonts w:ascii="Times New Roman" w:hAnsi="Times New Roman"/>
                <w:sz w:val="18"/>
                <w:szCs w:val="18"/>
              </w:rPr>
              <w:t>«</w:t>
            </w:r>
            <w:r w:rsidRPr="0030631D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30631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30631D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30631D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30631D">
              <w:rPr>
                <w:rFonts w:ascii="Roboto" w:hAnsi="Roboto" w:cs="Arial"/>
                <w:sz w:val="18"/>
                <w:szCs w:val="18"/>
              </w:rPr>
              <w:tab/>
            </w: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30631D" w:rsidRPr="0030631D" w:rsidRDefault="0030631D" w:rsidP="00EB3857">
            <w:pPr>
              <w:pStyle w:val="aa"/>
              <w:tabs>
                <w:tab w:val="left" w:pos="142"/>
              </w:tabs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:rsidR="0030631D" w:rsidRPr="0030631D" w:rsidRDefault="0030631D" w:rsidP="0030631D">
      <w:pPr>
        <w:rPr>
          <w:rFonts w:ascii="Roboto" w:hAnsi="Roboto" w:cs="Arial"/>
          <w:b/>
          <w:sz w:val="18"/>
          <w:szCs w:val="18"/>
        </w:rPr>
      </w:pPr>
      <w:r w:rsidRPr="0030631D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30631D" w:rsidRPr="0030631D" w:rsidRDefault="0030631D" w:rsidP="0030631D">
      <w:pPr>
        <w:rPr>
          <w:rFonts w:ascii="Roboto" w:hAnsi="Roboto" w:cs="Arial"/>
          <w:sz w:val="18"/>
          <w:szCs w:val="18"/>
        </w:rPr>
      </w:pPr>
      <w:r w:rsidRPr="0030631D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grossrussia</w:t>
        </w:r>
        <w:r w:rsidRPr="0030631D">
          <w:rPr>
            <w:rStyle w:val="ab"/>
            <w:rFonts w:ascii="Roboto" w:hAnsi="Roboto" w:cs="Arial"/>
            <w:sz w:val="18"/>
            <w:szCs w:val="18"/>
          </w:rPr>
          <w:t>@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gmail</w:t>
        </w:r>
        <w:r w:rsidRPr="0030631D">
          <w:rPr>
            <w:rStyle w:val="ab"/>
            <w:rFonts w:ascii="Roboto" w:hAnsi="Roboto" w:cs="Arial"/>
            <w:sz w:val="18"/>
            <w:szCs w:val="18"/>
          </w:rPr>
          <w:t>.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com</w:t>
        </w:r>
        <w:r w:rsidRPr="0030631D">
          <w:rPr>
            <w:rStyle w:val="ab"/>
            <w:rFonts w:ascii="Roboto" w:hAnsi="Roboto" w:cs="Arial"/>
            <w:sz w:val="18"/>
            <w:szCs w:val="18"/>
          </w:rPr>
          <w:t>.</w:t>
        </w:r>
        <w:r w:rsidRPr="0030631D">
          <w:rPr>
            <w:rStyle w:val="ab"/>
            <w:rFonts w:ascii="Roboto" w:hAnsi="Roboto" w:cs="Arial"/>
            <w:sz w:val="18"/>
            <w:szCs w:val="18"/>
            <w:lang w:val="en-US"/>
          </w:rPr>
          <w:t>com</w:t>
        </w:r>
      </w:hyperlink>
    </w:p>
    <w:p w:rsidR="00AB3CA1" w:rsidRPr="00EB3857" w:rsidRDefault="00AB3CA1" w:rsidP="0030631D">
      <w:pPr>
        <w:rPr>
          <w:rFonts w:ascii="Roboto" w:hAnsi="Roboto"/>
        </w:rPr>
      </w:pPr>
    </w:p>
    <w:sectPr w:rsidR="00AB3CA1" w:rsidRPr="00EB3857" w:rsidSect="00EB3857">
      <w:headerReference w:type="default" r:id="rId9"/>
      <w:footerReference w:type="default" r:id="rId10"/>
      <w:pgSz w:w="11906" w:h="16838"/>
      <w:pgMar w:top="2022" w:right="850" w:bottom="2268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44" w:rsidRDefault="006F7C44" w:rsidP="00020493">
      <w:pPr>
        <w:spacing w:after="0" w:line="240" w:lineRule="auto"/>
      </w:pPr>
      <w:r>
        <w:separator/>
      </w:r>
    </w:p>
  </w:endnote>
  <w:endnote w:type="continuationSeparator" w:id="0">
    <w:p w:rsidR="006F7C44" w:rsidRDefault="006F7C44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7EE05BE" wp14:editId="415F2A4E">
          <wp:simplePos x="0" y="0"/>
          <wp:positionH relativeFrom="column">
            <wp:posOffset>-570865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44" w:rsidRDefault="006F7C44" w:rsidP="00020493">
      <w:pPr>
        <w:spacing w:after="0" w:line="240" w:lineRule="auto"/>
      </w:pPr>
      <w:r>
        <w:separator/>
      </w:r>
    </w:p>
  </w:footnote>
  <w:footnote w:type="continuationSeparator" w:id="0">
    <w:p w:rsidR="006F7C44" w:rsidRDefault="006F7C44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6F7C4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5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5092B"/>
    <w:rsid w:val="001A67A0"/>
    <w:rsid w:val="001F0EDD"/>
    <w:rsid w:val="002957B0"/>
    <w:rsid w:val="002C710A"/>
    <w:rsid w:val="0030631D"/>
    <w:rsid w:val="0039075B"/>
    <w:rsid w:val="004917B7"/>
    <w:rsid w:val="00526A82"/>
    <w:rsid w:val="006A42C4"/>
    <w:rsid w:val="006A455F"/>
    <w:rsid w:val="006F7C44"/>
    <w:rsid w:val="008646D1"/>
    <w:rsid w:val="0089643A"/>
    <w:rsid w:val="00914554"/>
    <w:rsid w:val="009433CE"/>
    <w:rsid w:val="00A61584"/>
    <w:rsid w:val="00A63319"/>
    <w:rsid w:val="00AB3CA1"/>
    <w:rsid w:val="00B2394D"/>
    <w:rsid w:val="00BC042A"/>
    <w:rsid w:val="00BD36D8"/>
    <w:rsid w:val="00C64560"/>
    <w:rsid w:val="00C95C3F"/>
    <w:rsid w:val="00CC60D0"/>
    <w:rsid w:val="00CE4594"/>
    <w:rsid w:val="00CF20D4"/>
    <w:rsid w:val="00D63362"/>
    <w:rsid w:val="00D64367"/>
    <w:rsid w:val="00E02EEE"/>
    <w:rsid w:val="00E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31D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qFormat/>
    <w:rsid w:val="003063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a"/>
    <w:rsid w:val="003063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b">
    <w:name w:val="Hyperlink"/>
    <w:uiPriority w:val="99"/>
    <w:semiHidden/>
    <w:unhideWhenUsed/>
    <w:rsid w:val="00306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31D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qFormat/>
    <w:rsid w:val="003063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a"/>
    <w:rsid w:val="003063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b">
    <w:name w:val="Hyperlink"/>
    <w:uiPriority w:val="99"/>
    <w:semiHidden/>
    <w:unhideWhenUsed/>
    <w:rsid w:val="0030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2021-04-13T18:20:00Z</dcterms:created>
  <dcterms:modified xsi:type="dcterms:W3CDTF">2021-04-13T18:20:00Z</dcterms:modified>
</cp:coreProperties>
</file>